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4F" w:rsidRDefault="005D3E4F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93F0E" w:rsidRPr="0063459F" w:rsidTr="007A1F3B">
        <w:tc>
          <w:tcPr>
            <w:tcW w:w="4785" w:type="dxa"/>
          </w:tcPr>
          <w:p w:rsidR="00593F0E" w:rsidRPr="00FF2323" w:rsidRDefault="00593F0E" w:rsidP="00886E4A">
            <w:pPr>
              <w:rPr>
                <w:b/>
              </w:rPr>
            </w:pPr>
          </w:p>
        </w:tc>
        <w:tc>
          <w:tcPr>
            <w:tcW w:w="5104" w:type="dxa"/>
          </w:tcPr>
          <w:p w:rsidR="006D7E9A" w:rsidRPr="00FF2323" w:rsidRDefault="006D7E9A" w:rsidP="00886E4A">
            <w:pPr>
              <w:rPr>
                <w:b/>
              </w:rPr>
            </w:pPr>
          </w:p>
        </w:tc>
      </w:tr>
    </w:tbl>
    <w:p w:rsidR="005D3E4F" w:rsidRDefault="00CC6B1E" w:rsidP="005830FC">
      <w:pPr>
        <w:pStyle w:val="aa"/>
        <w:jc w:val="center"/>
      </w:pPr>
      <w:r>
        <w:rPr>
          <w:b/>
        </w:rPr>
        <w:t>Уважаем</w:t>
      </w:r>
      <w:r w:rsidR="005830FC">
        <w:rPr>
          <w:b/>
        </w:rPr>
        <w:t>ые жители</w:t>
      </w:r>
      <w:r w:rsidR="00886E4A">
        <w:rPr>
          <w:b/>
        </w:rPr>
        <w:t>!</w:t>
      </w:r>
    </w:p>
    <w:p w:rsidR="00886E4A" w:rsidRDefault="00886E4A" w:rsidP="007A1F3B">
      <w:pPr>
        <w:pStyle w:val="aa"/>
      </w:pPr>
    </w:p>
    <w:p w:rsidR="0042219E" w:rsidRDefault="00ED655F" w:rsidP="0042219E">
      <w:pPr>
        <w:pStyle w:val="aa"/>
        <w:ind w:firstLine="708"/>
        <w:jc w:val="both"/>
      </w:pPr>
      <w:proofErr w:type="gramStart"/>
      <w:r>
        <w:t xml:space="preserve">Согласно статьи 153 и статьи 158  </w:t>
      </w:r>
      <w:r w:rsidRPr="00ED655F">
        <w:t>Ж</w:t>
      </w:r>
      <w:r>
        <w:t>К РФ от 29.12.2004 №</w:t>
      </w:r>
      <w:r w:rsidRPr="00ED655F">
        <w:t xml:space="preserve"> 188-ФЗ </w:t>
      </w:r>
      <w:r w:rsidR="0042219E">
        <w:t>«</w:t>
      </w:r>
      <w:r w:rsidR="0042219E" w:rsidRPr="0042219E">
        <w:rPr>
          <w:b/>
          <w:i/>
        </w:rPr>
        <w:t>Собственник нежилого помещения в многоквартирном доме обязан вносить плату за коммунальные услуги, предоставленные на общедомовые нужды,</w:t>
      </w:r>
      <w:r w:rsidR="0042219E">
        <w:t xml:space="preserve"> а также предоставлять исполнителю, предоставляющему коммунальные услуги потребителям коммунальных услуг в многоквартирном доме, в котором расположено нежилое помещение собственника, данные об объемах коммунальных ресурсов, потребленных за расчетный период по договорам, заключенным непосредственно с</w:t>
      </w:r>
      <w:proofErr w:type="gramEnd"/>
      <w:r w:rsidR="0042219E">
        <w:t xml:space="preserve"> </w:t>
      </w:r>
      <w:proofErr w:type="spellStart"/>
      <w:r w:rsidR="0042219E">
        <w:t>ресурсоснабжающими</w:t>
      </w:r>
      <w:proofErr w:type="spellEnd"/>
      <w:r w:rsidR="0042219E">
        <w:t xml:space="preserve"> организациями.</w:t>
      </w:r>
    </w:p>
    <w:p w:rsidR="0042219E" w:rsidRPr="0042219E" w:rsidRDefault="0042219E" w:rsidP="0042219E">
      <w:pPr>
        <w:pStyle w:val="aa"/>
        <w:ind w:firstLine="708"/>
        <w:jc w:val="both"/>
        <w:rPr>
          <w:b/>
          <w:i/>
        </w:rPr>
      </w:pPr>
      <w:r w:rsidRPr="0042219E">
        <w:rPr>
          <w:b/>
          <w:i/>
        </w:rPr>
        <w:t>Собственник нежилого помещения обязан нести расходы на содержание общего имущества собственников помещений многоквартирного дома, а также вносить плату за коммунальные услуги, предоставленные на отопление, освещение, плату за уборку и ремонт мест общего пользования, независимо от наличия отдельного входа в нежилое помещение.</w:t>
      </w:r>
    </w:p>
    <w:p w:rsidR="0042219E" w:rsidRDefault="00EE7E49" w:rsidP="009B20F5">
      <w:pPr>
        <w:pStyle w:val="aa"/>
        <w:ind w:firstLine="708"/>
        <w:jc w:val="both"/>
      </w:pPr>
      <w:proofErr w:type="gramStart"/>
      <w:r>
        <w:t xml:space="preserve">Согласно </w:t>
      </w:r>
      <w:r w:rsidR="0042219E"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</w:t>
      </w:r>
      <w:r w:rsidR="00ED655F">
        <w:t>а Российской Федерации от 06.05.</w:t>
      </w:r>
      <w:r w:rsidR="0042219E">
        <w:t>2011 г. № 354, поставка тепловой энергии в нежилое помещение в многоквартирном доме осуществляются на основании договора теплоснабжения, заключенного в письменной форме с теплоснабжающей организацией, который должен соответствовать положениям законодательства Российской Федерации о теплоснабжении.</w:t>
      </w:r>
      <w:proofErr w:type="gramEnd"/>
      <w:r w:rsidR="0042219E">
        <w:t xml:space="preserve"> Определение </w:t>
      </w:r>
      <w:bookmarkStart w:id="0" w:name="_GoBack"/>
      <w:bookmarkEnd w:id="0"/>
      <w:r w:rsidR="0042219E">
        <w:t>объема потребленной в нежилом помещении тепловой энергии и способа осуществления потребителями оплаты коммунальной услуги по отоплению осуществляет</w:t>
      </w:r>
      <w:r w:rsidR="009B20F5">
        <w:t>ся в соответствии с Правилами №354 (далее — Правила №</w:t>
      </w:r>
      <w:r w:rsidR="0042219E">
        <w:t>354).</w:t>
      </w:r>
    </w:p>
    <w:p w:rsidR="009B20F5" w:rsidRPr="009B20F5" w:rsidRDefault="00EE7E49" w:rsidP="009B20F5">
      <w:pPr>
        <w:pStyle w:val="aa"/>
        <w:ind w:firstLine="708"/>
        <w:jc w:val="both"/>
        <w:rPr>
          <w:b/>
          <w:i/>
        </w:rPr>
      </w:pPr>
      <w:r>
        <w:rPr>
          <w:b/>
          <w:i/>
        </w:rPr>
        <w:t>П</w:t>
      </w:r>
      <w:r w:rsidR="009B20F5" w:rsidRPr="009B20F5">
        <w:rPr>
          <w:b/>
          <w:i/>
        </w:rPr>
        <w:t>лата за отопление вносится совокупно без разделения на плату за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доме.</w:t>
      </w:r>
    </w:p>
    <w:p w:rsidR="009B20F5" w:rsidRDefault="0042219E" w:rsidP="009B20F5">
      <w:pPr>
        <w:pStyle w:val="aa"/>
        <w:ind w:firstLine="708"/>
        <w:jc w:val="both"/>
      </w:pPr>
      <w:r>
        <w:t xml:space="preserve"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отоплению. При этом при расчете стоимости тепловой энергии, потребленной в таком нежилом помещении, в многоквартирном доме, который не оборудован коллективным (общедомовым) прибором учета тепловой энергии, применяется повышающий коэффициент, величина </w:t>
      </w:r>
      <w:r w:rsidR="00EE7E49">
        <w:t>которого принимается равной 1,5.</w:t>
      </w:r>
    </w:p>
    <w:p w:rsidR="0042219E" w:rsidRDefault="00394573" w:rsidP="00394573">
      <w:pPr>
        <w:pStyle w:val="aa"/>
        <w:ind w:firstLine="708"/>
        <w:jc w:val="both"/>
        <w:rPr>
          <w:b/>
          <w:i/>
        </w:rPr>
      </w:pPr>
      <w:r w:rsidRPr="00394573">
        <w:rPr>
          <w:b/>
          <w:i/>
        </w:rPr>
        <w:t>Установленный Правилами №354 порядок определения размера платы за коммунальные услуги по отоплению применяется независимо от наличия или отсутствия нагревательных приборов в нежилом помещении.</w:t>
      </w:r>
    </w:p>
    <w:p w:rsidR="00394573" w:rsidRPr="00394573" w:rsidRDefault="00394573" w:rsidP="00394573">
      <w:pPr>
        <w:pStyle w:val="aa"/>
        <w:ind w:firstLine="708"/>
        <w:jc w:val="both"/>
        <w:rPr>
          <w:b/>
          <w:i/>
        </w:rPr>
      </w:pPr>
      <w:r>
        <w:rPr>
          <w:b/>
          <w:i/>
        </w:rPr>
        <w:t>Такой порядок расчета не предоставляет оплату тех услуг, которые потребителю не предоставлены, позволяет определить размер платы за коммунальные услуги каждого собственника помещения в многоквартирном доме, как это и предусмотрено частью 1 статьи 157 ЖК РФ, исходя из объема тепловой энергии по показаниям коллективного (общедомового) прибора и учета тепловой энергии пропорционально площади жилого (нежилого) помещения.</w:t>
      </w:r>
    </w:p>
    <w:p w:rsidR="00350DA4" w:rsidRDefault="00350DA4" w:rsidP="00C404D0">
      <w:pPr>
        <w:jc w:val="both"/>
        <w:rPr>
          <w:color w:val="000000" w:themeColor="text1"/>
        </w:rPr>
      </w:pPr>
    </w:p>
    <w:p w:rsidR="00350DA4" w:rsidRDefault="00350DA4" w:rsidP="00C404D0">
      <w:pPr>
        <w:jc w:val="both"/>
        <w:rPr>
          <w:color w:val="000000" w:themeColor="text1"/>
        </w:rPr>
      </w:pPr>
    </w:p>
    <w:p w:rsidR="005830FC" w:rsidRPr="005830FC" w:rsidRDefault="005830FC" w:rsidP="005830FC">
      <w:pPr>
        <w:jc w:val="both"/>
        <w:rPr>
          <w:color w:val="000000"/>
        </w:rPr>
      </w:pPr>
      <w:r>
        <w:rPr>
          <w:color w:val="000000"/>
        </w:rPr>
        <w:t>С уважением,</w:t>
      </w:r>
    </w:p>
    <w:p w:rsidR="00350DA4" w:rsidRDefault="005830FC" w:rsidP="005830FC">
      <w:pPr>
        <w:jc w:val="both"/>
        <w:rPr>
          <w:color w:val="000000"/>
        </w:rPr>
      </w:pPr>
      <w:r w:rsidRPr="005830FC">
        <w:rPr>
          <w:color w:val="000000"/>
        </w:rPr>
        <w:t>ООО «ДОМЭЛКОМ»</w:t>
      </w:r>
    </w:p>
    <w:p w:rsidR="00C404D0" w:rsidRPr="00BA3842" w:rsidRDefault="00C404D0" w:rsidP="00C404D0">
      <w:pPr>
        <w:jc w:val="both"/>
        <w:rPr>
          <w:color w:val="000000"/>
          <w:sz w:val="18"/>
          <w:szCs w:val="18"/>
        </w:rPr>
      </w:pPr>
    </w:p>
    <w:p w:rsidR="009479A2" w:rsidRPr="0049756E" w:rsidRDefault="009479A2" w:rsidP="0049756E">
      <w:pPr>
        <w:jc w:val="both"/>
        <w:rPr>
          <w:sz w:val="14"/>
          <w:szCs w:val="14"/>
        </w:rPr>
      </w:pPr>
    </w:p>
    <w:sectPr w:rsidR="009479A2" w:rsidRPr="0049756E" w:rsidSect="005D3E4F">
      <w:pgSz w:w="11906" w:h="16838"/>
      <w:pgMar w:top="709" w:right="794" w:bottom="567" w:left="1361" w:header="142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9E" w:rsidRDefault="00A13A9E" w:rsidP="001E45C4">
      <w:r>
        <w:separator/>
      </w:r>
    </w:p>
  </w:endnote>
  <w:endnote w:type="continuationSeparator" w:id="0">
    <w:p w:rsidR="00A13A9E" w:rsidRDefault="00A13A9E" w:rsidP="001E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9E" w:rsidRDefault="00A13A9E" w:rsidP="001E45C4">
      <w:r>
        <w:separator/>
      </w:r>
    </w:p>
  </w:footnote>
  <w:footnote w:type="continuationSeparator" w:id="0">
    <w:p w:rsidR="00A13A9E" w:rsidRDefault="00A13A9E" w:rsidP="001E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6F02"/>
    <w:multiLevelType w:val="hybridMultilevel"/>
    <w:tmpl w:val="91E8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C4"/>
    <w:rsid w:val="00002B03"/>
    <w:rsid w:val="000162E2"/>
    <w:rsid w:val="000174F6"/>
    <w:rsid w:val="00024285"/>
    <w:rsid w:val="00051BF0"/>
    <w:rsid w:val="00056F39"/>
    <w:rsid w:val="00084112"/>
    <w:rsid w:val="000A2A2E"/>
    <w:rsid w:val="000B7B6C"/>
    <w:rsid w:val="000C78D3"/>
    <w:rsid w:val="001303CA"/>
    <w:rsid w:val="00132345"/>
    <w:rsid w:val="0014439A"/>
    <w:rsid w:val="001655B5"/>
    <w:rsid w:val="00166A5B"/>
    <w:rsid w:val="0019269D"/>
    <w:rsid w:val="0019392B"/>
    <w:rsid w:val="001A0F9D"/>
    <w:rsid w:val="001A348E"/>
    <w:rsid w:val="001B10BD"/>
    <w:rsid w:val="001D17A4"/>
    <w:rsid w:val="001D2A36"/>
    <w:rsid w:val="001E0D56"/>
    <w:rsid w:val="001E45C4"/>
    <w:rsid w:val="001E6000"/>
    <w:rsid w:val="00212AC1"/>
    <w:rsid w:val="002209F2"/>
    <w:rsid w:val="002B1203"/>
    <w:rsid w:val="0031257B"/>
    <w:rsid w:val="003237B1"/>
    <w:rsid w:val="00350DA4"/>
    <w:rsid w:val="00372591"/>
    <w:rsid w:val="003848AC"/>
    <w:rsid w:val="00394573"/>
    <w:rsid w:val="00396318"/>
    <w:rsid w:val="003C30F3"/>
    <w:rsid w:val="003C72C5"/>
    <w:rsid w:val="003D1722"/>
    <w:rsid w:val="003D5537"/>
    <w:rsid w:val="003E1DBF"/>
    <w:rsid w:val="004004A3"/>
    <w:rsid w:val="0042219E"/>
    <w:rsid w:val="0042483C"/>
    <w:rsid w:val="00425718"/>
    <w:rsid w:val="00434BA7"/>
    <w:rsid w:val="00434CDC"/>
    <w:rsid w:val="00460C0A"/>
    <w:rsid w:val="00462DAC"/>
    <w:rsid w:val="00481800"/>
    <w:rsid w:val="0049756E"/>
    <w:rsid w:val="004B0660"/>
    <w:rsid w:val="004C0ABC"/>
    <w:rsid w:val="004D1CD1"/>
    <w:rsid w:val="004F6C30"/>
    <w:rsid w:val="00521AD7"/>
    <w:rsid w:val="00551A3B"/>
    <w:rsid w:val="00567872"/>
    <w:rsid w:val="00567B8B"/>
    <w:rsid w:val="005811C0"/>
    <w:rsid w:val="005830FC"/>
    <w:rsid w:val="00593F0E"/>
    <w:rsid w:val="005A7016"/>
    <w:rsid w:val="005C46EA"/>
    <w:rsid w:val="005D3E4F"/>
    <w:rsid w:val="005D480B"/>
    <w:rsid w:val="005F4E2F"/>
    <w:rsid w:val="00620065"/>
    <w:rsid w:val="006421E7"/>
    <w:rsid w:val="00660B03"/>
    <w:rsid w:val="00673035"/>
    <w:rsid w:val="00686EAE"/>
    <w:rsid w:val="0069470B"/>
    <w:rsid w:val="006A5655"/>
    <w:rsid w:val="006C6433"/>
    <w:rsid w:val="006D56D5"/>
    <w:rsid w:val="006D7E9A"/>
    <w:rsid w:val="006E3D76"/>
    <w:rsid w:val="006E4486"/>
    <w:rsid w:val="006F081E"/>
    <w:rsid w:val="00705745"/>
    <w:rsid w:val="007205E0"/>
    <w:rsid w:val="0073005C"/>
    <w:rsid w:val="00736CDF"/>
    <w:rsid w:val="00747E65"/>
    <w:rsid w:val="00750D77"/>
    <w:rsid w:val="007A1989"/>
    <w:rsid w:val="007A1BD6"/>
    <w:rsid w:val="007A1F3B"/>
    <w:rsid w:val="007B3A08"/>
    <w:rsid w:val="007C1D42"/>
    <w:rsid w:val="007C6F31"/>
    <w:rsid w:val="007D37E2"/>
    <w:rsid w:val="007D495B"/>
    <w:rsid w:val="007D6684"/>
    <w:rsid w:val="007F6C8D"/>
    <w:rsid w:val="0080239D"/>
    <w:rsid w:val="008158DB"/>
    <w:rsid w:val="008409C4"/>
    <w:rsid w:val="00847AC6"/>
    <w:rsid w:val="00872A2D"/>
    <w:rsid w:val="00886E4A"/>
    <w:rsid w:val="00887E22"/>
    <w:rsid w:val="008A6220"/>
    <w:rsid w:val="008B158E"/>
    <w:rsid w:val="00910FC7"/>
    <w:rsid w:val="0091656D"/>
    <w:rsid w:val="00922A7C"/>
    <w:rsid w:val="00944BAA"/>
    <w:rsid w:val="0094598F"/>
    <w:rsid w:val="009479A2"/>
    <w:rsid w:val="00977B89"/>
    <w:rsid w:val="00986C21"/>
    <w:rsid w:val="0099147F"/>
    <w:rsid w:val="009B05BF"/>
    <w:rsid w:val="009B14D6"/>
    <w:rsid w:val="009B20F5"/>
    <w:rsid w:val="009D0E68"/>
    <w:rsid w:val="009D591E"/>
    <w:rsid w:val="009F3942"/>
    <w:rsid w:val="00A13A9E"/>
    <w:rsid w:val="00A34C94"/>
    <w:rsid w:val="00A34F02"/>
    <w:rsid w:val="00A41B15"/>
    <w:rsid w:val="00A56AF7"/>
    <w:rsid w:val="00A62559"/>
    <w:rsid w:val="00A756CF"/>
    <w:rsid w:val="00A76004"/>
    <w:rsid w:val="00AA2A2F"/>
    <w:rsid w:val="00AC21BE"/>
    <w:rsid w:val="00AC301F"/>
    <w:rsid w:val="00AC621B"/>
    <w:rsid w:val="00AD2A33"/>
    <w:rsid w:val="00AD6AB1"/>
    <w:rsid w:val="00AE4ABB"/>
    <w:rsid w:val="00AF4B7B"/>
    <w:rsid w:val="00AF6420"/>
    <w:rsid w:val="00B16EEF"/>
    <w:rsid w:val="00B241D9"/>
    <w:rsid w:val="00B42169"/>
    <w:rsid w:val="00B575A6"/>
    <w:rsid w:val="00B867AC"/>
    <w:rsid w:val="00B9495F"/>
    <w:rsid w:val="00BB0389"/>
    <w:rsid w:val="00BB2EBA"/>
    <w:rsid w:val="00BC1AD0"/>
    <w:rsid w:val="00C37F9C"/>
    <w:rsid w:val="00C404D0"/>
    <w:rsid w:val="00C46236"/>
    <w:rsid w:val="00C82CD3"/>
    <w:rsid w:val="00CA01E4"/>
    <w:rsid w:val="00CA2B41"/>
    <w:rsid w:val="00CA692F"/>
    <w:rsid w:val="00CC6B1E"/>
    <w:rsid w:val="00CF2057"/>
    <w:rsid w:val="00D23922"/>
    <w:rsid w:val="00D61686"/>
    <w:rsid w:val="00D85BC4"/>
    <w:rsid w:val="00D86B58"/>
    <w:rsid w:val="00D979ED"/>
    <w:rsid w:val="00DB32BE"/>
    <w:rsid w:val="00DC327A"/>
    <w:rsid w:val="00DD259E"/>
    <w:rsid w:val="00DE2640"/>
    <w:rsid w:val="00E1574C"/>
    <w:rsid w:val="00E16878"/>
    <w:rsid w:val="00E204A0"/>
    <w:rsid w:val="00E42E04"/>
    <w:rsid w:val="00E71708"/>
    <w:rsid w:val="00E742C8"/>
    <w:rsid w:val="00EA3491"/>
    <w:rsid w:val="00EB5ED3"/>
    <w:rsid w:val="00ED06A7"/>
    <w:rsid w:val="00ED29E5"/>
    <w:rsid w:val="00ED655F"/>
    <w:rsid w:val="00EE7E49"/>
    <w:rsid w:val="00F17C60"/>
    <w:rsid w:val="00F50F91"/>
    <w:rsid w:val="00F733DA"/>
    <w:rsid w:val="00F76724"/>
    <w:rsid w:val="00F84636"/>
    <w:rsid w:val="00F8481F"/>
    <w:rsid w:val="00F957B4"/>
    <w:rsid w:val="00FB333B"/>
    <w:rsid w:val="00FF1FFD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0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0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0D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4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E4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D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4A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C404D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404D0"/>
    <w:pPr>
      <w:ind w:left="720"/>
      <w:contextualSpacing/>
    </w:pPr>
    <w:rPr>
      <w:rFonts w:eastAsiaTheme="minorHAns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350D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0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0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0D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4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E4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D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4A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C404D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404D0"/>
    <w:pPr>
      <w:ind w:left="720"/>
      <w:contextualSpacing/>
    </w:pPr>
    <w:rPr>
      <w:rFonts w:eastAsiaTheme="minorHAns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350D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6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70">
          <w:marLeft w:val="-75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</dc:creator>
  <cp:lastModifiedBy>Sony</cp:lastModifiedBy>
  <cp:revision>7</cp:revision>
  <cp:lastPrinted>2017-07-07T06:27:00Z</cp:lastPrinted>
  <dcterms:created xsi:type="dcterms:W3CDTF">2017-07-21T18:38:00Z</dcterms:created>
  <dcterms:modified xsi:type="dcterms:W3CDTF">2019-09-02T14:14:00Z</dcterms:modified>
</cp:coreProperties>
</file>